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4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92"/>
        <w:gridCol w:w="832"/>
        <w:gridCol w:w="1010"/>
        <w:gridCol w:w="2020"/>
        <w:gridCol w:w="2850"/>
        <w:gridCol w:w="4169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黑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24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贵州百里杜鹃新兴能源投资开发有限责任公司公开招聘条件一览表</w:t>
            </w:r>
            <w:bookmarkEnd w:id="0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人数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贵州百里杜鹃新兴能源投资开发有限责任公司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全日制大学本科及以上学历，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1.30</w:t>
            </w:r>
            <w:r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  <w:t>周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岁及以下；                                         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思维严谨、认真负责，有良好的沟通能力和团队合作精神；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.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中共党员（含预备党员）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  <w:t>具有1年及以上相关工作经历或国有企业工作经验者、毕节市内建档立卡贫困户、易地扶贫搬迁户优先录用。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  <w:t>1.负责公司纪委日常工作，常态化开展日常监督、重点监督、专项监督等工作；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  <w:t>2.负责公司廉洁文化建设，开展廉洁教育；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lang w:val="en-US" w:eastAsia="zh-CN" w:bidi="ar"/>
              </w:rPr>
              <w:t>3.完成公司安排的其他工作。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TcwZWFlZTA2Yjk4M2ZkZjNhY2FkMDFlZTI3MWEifQ=="/>
  </w:docVars>
  <w:rsids>
    <w:rsidRoot w:val="48E538DC"/>
    <w:rsid w:val="48E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 w:afterLines="0" w:afterAutospacing="0"/>
      <w:ind w:left="420" w:leftChars="200"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仿宋_GB2312" w:hAnsi="Calibri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2024-03-25T06:02:00Z</dcterms:created>
  <dc:creator>丶Summer℡ 念</dc:creator>
  <cp:lastModifiedBy>丶Summer℡ 念</cp:lastModifiedBy>
  <dcterms:modified xsi:type="dcterms:W3CDTF">2024-03-25T06:02:37Z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B1DB233102264B44BDD0E40357A1BB9D_11</vt:lpwstr>
  </property>
</Properties>
</file>