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报考人员诚信承诺书</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本人已仔细阅读《麻江县农业产业发展有限公司2024年度公开招聘工作人员公告》等有关文件，本着诚信报考的原则，现郑重承诺：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自觉遵守相关法律法规，认真履行报考人员的各项义务。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报考行为出自本人自主、真实的意愿。已对所选报职位有了充分的了解，愿意接受麻江县农业产业发展有限公司进行的考试、体检和考察。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认真对待每一个考录环节，完成相应的程序。若经资格复审合格获得面试资格，在面试、体检、考察和拟录用公示等环节，不无故放弃或中断。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所提交的报名信息和申请材料真实、准确，因提交的报名信息和申请材料不真实、不完整或者错误填写而造成资格审查不通过、无法联系、资格核查后不予任用等后果，由本人承担责任。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、遵守考录纪律，不舞弊也不协助他人舞弊。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报考人：              </w:t>
      </w: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2024年xx月xx日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33998-96E7-4E7E-A836-679AC73022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3C10C13-122F-477F-901C-15B03BC0239B}"/>
  </w:font>
  <w:font w:name="方正小标宋简体">
    <w:panose1 w:val="02000000000000000000"/>
    <w:charset w:val="86"/>
    <w:family w:val="auto"/>
    <w:pitch w:val="default"/>
    <w:sig w:usb0="00000001" w:usb1="080E0000" w:usb2="00000000" w:usb3="00000000" w:csb0="00040000" w:csb1="00000000"/>
    <w:embedRegular r:id="rId3" w:fontKey="{2A689726-51AB-4398-BF5D-49BC80A00D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TM0ODczODM4MzQyYjIwYTFmNDYwNzUwMzIwZDEifQ=="/>
  </w:docVars>
  <w:rsids>
    <w:rsidRoot w:val="68407962"/>
    <w:rsid w:val="13922A5D"/>
    <w:rsid w:val="23455FD9"/>
    <w:rsid w:val="488C0F77"/>
    <w:rsid w:val="4DBA42A9"/>
    <w:rsid w:val="5CB248C7"/>
    <w:rsid w:val="68407962"/>
    <w:rsid w:val="73D3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473</Characters>
  <Lines>0</Lines>
  <Paragraphs>0</Paragraphs>
  <TotalTime>0</TotalTime>
  <ScaleCrop>false</ScaleCrop>
  <LinksUpToDate>false</LinksUpToDate>
  <CharactersWithSpaces>494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2023-05-24T06:20:00Z</dcterms:created>
  <dc:creator>Dylan</dc:creator>
  <cp:lastModifiedBy>幺儿ne~</cp:lastModifiedBy>
  <dcterms:modified xsi:type="dcterms:W3CDTF">2024-03-21T08:12:39Z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2BD27A6B969F40218C394A9F9858C4DF_11</vt:lpwstr>
  </property>
</Properties>
</file>